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84" w:rsidRPr="00822191" w:rsidRDefault="00510C84" w:rsidP="00510C84">
      <w:pPr>
        <w:pStyle w:val="a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95pt;margin-top:-5.95pt;width:46.15pt;height:50.4pt;z-index:251660288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722172153" r:id="rId6"/>
        </w:pict>
      </w:r>
      <w:r w:rsidRPr="00822191">
        <w:t>ЧЕЛЯБИНСКАЯ    ОБЛАСТЬ</w:t>
      </w:r>
    </w:p>
    <w:p w:rsidR="00510C84" w:rsidRPr="00822191" w:rsidRDefault="00510C84" w:rsidP="00510C84">
      <w:pPr>
        <w:jc w:val="center"/>
        <w:rPr>
          <w:sz w:val="4"/>
        </w:rPr>
      </w:pPr>
    </w:p>
    <w:p w:rsidR="00510C84" w:rsidRPr="00822191" w:rsidRDefault="00510C84" w:rsidP="00510C84">
      <w:pPr>
        <w:jc w:val="center"/>
        <w:rPr>
          <w:b/>
          <w:sz w:val="32"/>
        </w:rPr>
      </w:pPr>
      <w:r w:rsidRPr="00822191">
        <w:rPr>
          <w:b/>
          <w:sz w:val="32"/>
        </w:rPr>
        <w:t xml:space="preserve">СОБРАНИЕ  ДЕПУТАТОВ </w:t>
      </w:r>
    </w:p>
    <w:p w:rsidR="00510C84" w:rsidRPr="00822191" w:rsidRDefault="00510C84" w:rsidP="00510C84">
      <w:pPr>
        <w:jc w:val="center"/>
        <w:rPr>
          <w:b/>
          <w:sz w:val="32"/>
        </w:rPr>
      </w:pPr>
      <w:r w:rsidRPr="00822191">
        <w:rPr>
          <w:b/>
          <w:sz w:val="32"/>
        </w:rPr>
        <w:t>ЗЛАТОУСТОВСКОГО ГОРОДСКОГО ОКРУГА</w:t>
      </w:r>
    </w:p>
    <w:p w:rsidR="00510C84" w:rsidRPr="00822191" w:rsidRDefault="00510C84" w:rsidP="00510C84">
      <w:pPr>
        <w:jc w:val="center"/>
        <w:rPr>
          <w:b/>
          <w:sz w:val="4"/>
        </w:rPr>
      </w:pPr>
    </w:p>
    <w:p w:rsidR="00510C84" w:rsidRPr="00116662" w:rsidRDefault="00510C84" w:rsidP="00510C84">
      <w:pPr>
        <w:pBdr>
          <w:bottom w:val="single" w:sz="8" w:space="1" w:color="000000"/>
        </w:pBdr>
        <w:jc w:val="center"/>
        <w:rPr>
          <w:sz w:val="4"/>
          <w:szCs w:val="4"/>
        </w:rPr>
      </w:pPr>
    </w:p>
    <w:p w:rsidR="00510C84" w:rsidRDefault="00510C84" w:rsidP="00510C84">
      <w:pPr>
        <w:rPr>
          <w:b/>
          <w:sz w:val="28"/>
          <w:szCs w:val="2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>
        <w:rPr>
          <w:b/>
          <w:sz w:val="28"/>
          <w:szCs w:val="28"/>
        </w:rPr>
        <w:t xml:space="preserve">РЕШЕНИЕ </w:t>
      </w:r>
    </w:p>
    <w:p w:rsidR="00510C84" w:rsidRDefault="00510C84" w:rsidP="00510C84">
      <w:pPr>
        <w:rPr>
          <w:b/>
        </w:rPr>
      </w:pPr>
      <w:r>
        <w:rPr>
          <w:b/>
        </w:rPr>
        <w:t xml:space="preserve">№         </w:t>
      </w:r>
      <w:r>
        <w:rPr>
          <w:b/>
        </w:rPr>
        <w:tab/>
        <w:t xml:space="preserve">                                                                                                от                2022  г.                   </w:t>
      </w:r>
    </w:p>
    <w:p w:rsidR="00510C84" w:rsidRPr="003736FF" w:rsidRDefault="00510C84" w:rsidP="00510C84">
      <w:pPr>
        <w:rPr>
          <w:i/>
        </w:rPr>
      </w:pPr>
    </w:p>
    <w:tbl>
      <w:tblPr>
        <w:tblW w:w="0" w:type="auto"/>
        <w:tblLook w:val="04A0"/>
      </w:tblPr>
      <w:tblGrid>
        <w:gridCol w:w="5912"/>
      </w:tblGrid>
      <w:tr w:rsidR="00510C84" w:rsidRPr="00FA2A12" w:rsidTr="00323ECC">
        <w:trPr>
          <w:trHeight w:val="88"/>
        </w:trPr>
        <w:tc>
          <w:tcPr>
            <w:tcW w:w="5912" w:type="dxa"/>
            <w:shd w:val="clear" w:color="auto" w:fill="auto"/>
          </w:tcPr>
          <w:p w:rsidR="00510C84" w:rsidRPr="00510C84" w:rsidRDefault="00510C84" w:rsidP="00510C84">
            <w:pPr>
              <w:pStyle w:val="1"/>
              <w:ind w:firstLine="0"/>
              <w:rPr>
                <w:szCs w:val="24"/>
              </w:rPr>
            </w:pPr>
            <w:bookmarkStart w:id="0" w:name="_Hlk13650582"/>
            <w:r w:rsidRPr="00510C84">
              <w:rPr>
                <w:szCs w:val="24"/>
              </w:rPr>
              <w:t xml:space="preserve">О внесении изменений </w:t>
            </w:r>
            <w:bookmarkStart w:id="1" w:name="_Hlk30749440"/>
            <w:r w:rsidRPr="00510C84">
              <w:rPr>
                <w:szCs w:val="24"/>
              </w:rPr>
              <w:t>в решение</w:t>
            </w:r>
            <w:r>
              <w:rPr>
                <w:szCs w:val="24"/>
              </w:rPr>
              <w:t xml:space="preserve"> </w:t>
            </w:r>
            <w:r w:rsidRPr="00510C84">
              <w:rPr>
                <w:szCs w:val="24"/>
              </w:rPr>
              <w:t>С</w:t>
            </w:r>
            <w:r>
              <w:rPr>
                <w:szCs w:val="24"/>
              </w:rPr>
              <w:t>обрания депутатов Златоустовского городского округа  от 14.05.</w:t>
            </w:r>
            <w:r w:rsidRPr="00510C84">
              <w:rPr>
                <w:szCs w:val="24"/>
              </w:rPr>
              <w:t xml:space="preserve">2015 г. </w:t>
            </w:r>
            <w:r>
              <w:rPr>
                <w:szCs w:val="24"/>
              </w:rPr>
              <w:t>№</w:t>
            </w:r>
            <w:r w:rsidRPr="00510C84">
              <w:rPr>
                <w:szCs w:val="24"/>
              </w:rPr>
              <w:t xml:space="preserve"> 28-ЗГО «Об утверждении Положения о</w:t>
            </w:r>
            <w:r>
              <w:rPr>
                <w:szCs w:val="24"/>
              </w:rPr>
              <w:t xml:space="preserve"> </w:t>
            </w:r>
            <w:r w:rsidRPr="00510C84">
              <w:rPr>
                <w:szCs w:val="24"/>
              </w:rPr>
              <w:t>продаже муниципального имущества и продаже права на заключение договоров</w:t>
            </w:r>
            <w:r>
              <w:rPr>
                <w:szCs w:val="24"/>
              </w:rPr>
              <w:t xml:space="preserve"> </w:t>
            </w:r>
            <w:r w:rsidRPr="00510C84">
              <w:rPr>
                <w:szCs w:val="24"/>
              </w:rPr>
              <w:t>аренды муниципального имущества Златоустовского городского округа»</w:t>
            </w:r>
          </w:p>
          <w:bookmarkEnd w:id="0"/>
          <w:bookmarkEnd w:id="1"/>
          <w:p w:rsidR="00510C84" w:rsidRPr="00FA2A12" w:rsidRDefault="00510C84" w:rsidP="00323ECC">
            <w:pPr>
              <w:rPr>
                <w:rFonts w:eastAsia="Calibri"/>
              </w:rPr>
            </w:pPr>
            <w:r w:rsidRPr="00FA2A12">
              <w:rPr>
                <w:rFonts w:eastAsia="Calibri"/>
              </w:rPr>
              <w:t xml:space="preserve"> </w:t>
            </w:r>
          </w:p>
        </w:tc>
      </w:tr>
    </w:tbl>
    <w:p w:rsidR="00510C84" w:rsidRDefault="00510C84" w:rsidP="00510C84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Проект  </w:t>
      </w:r>
    </w:p>
    <w:p w:rsidR="00510C84" w:rsidRPr="00510C84" w:rsidRDefault="00510C84" w:rsidP="00510C84">
      <w:pPr>
        <w:jc w:val="both"/>
      </w:pPr>
      <w:r>
        <w:rPr>
          <w:b/>
        </w:rPr>
        <w:t xml:space="preserve">            </w:t>
      </w:r>
      <w:r w:rsidRPr="00510C84">
        <w:t>В целях приведения действующего муниципального нормативного правового акта в соответствие с Решением Собрания депутатов Златоустовского городско</w:t>
      </w:r>
      <w:r>
        <w:t>го округа от 08.10.2012 г. №</w:t>
      </w:r>
      <w:r w:rsidRPr="00510C84">
        <w:t xml:space="preserve"> 46-ЗГО «Об утверждении Положения о порядке принятия решений о создании, реорганизации и ликвидации муниципальных предприятий ЗГО», </w:t>
      </w:r>
    </w:p>
    <w:p w:rsidR="00510C84" w:rsidRDefault="00510C84" w:rsidP="00510C84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  <w:r w:rsidRPr="009E31B4">
        <w:rPr>
          <w:rFonts w:ascii="Times New Roman" w:hAnsi="Times New Roman" w:cs="Times New Roman"/>
          <w:b w:val="0"/>
          <w:bCs w:val="0"/>
        </w:rPr>
        <w:t>Собрание депутатов Златоуст</w:t>
      </w:r>
      <w:r>
        <w:rPr>
          <w:rFonts w:ascii="Times New Roman" w:hAnsi="Times New Roman" w:cs="Times New Roman"/>
          <w:b w:val="0"/>
          <w:bCs w:val="0"/>
        </w:rPr>
        <w:t>овского городского округа РЕШАЕТ</w:t>
      </w:r>
      <w:r w:rsidRPr="009E31B4">
        <w:rPr>
          <w:rFonts w:ascii="Times New Roman" w:hAnsi="Times New Roman" w:cs="Times New Roman"/>
          <w:b w:val="0"/>
          <w:bCs w:val="0"/>
        </w:rPr>
        <w:t>:</w:t>
      </w:r>
    </w:p>
    <w:p w:rsidR="00510C84" w:rsidRPr="009E31B4" w:rsidRDefault="00510C84" w:rsidP="00510C84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</w:p>
    <w:p w:rsidR="00510C84" w:rsidRPr="00510C84" w:rsidRDefault="00510C84" w:rsidP="00510C84">
      <w:pPr>
        <w:ind w:firstLine="708"/>
        <w:jc w:val="both"/>
      </w:pPr>
      <w:r>
        <w:t>1. Внести изменение</w:t>
      </w:r>
      <w:r w:rsidRPr="009E31B4">
        <w:t xml:space="preserve"> в </w:t>
      </w:r>
      <w:hyperlink r:id="rId7" w:history="1">
        <w:proofErr w:type="gramStart"/>
        <w:r w:rsidRPr="009E31B4">
          <w:t>решени</w:t>
        </w:r>
      </w:hyperlink>
      <w:r w:rsidRPr="009E31B4">
        <w:t>е</w:t>
      </w:r>
      <w:proofErr w:type="gramEnd"/>
      <w:r w:rsidRPr="009E31B4">
        <w:t xml:space="preserve"> Собрания депутатов Златоустовского городского округа </w:t>
      </w:r>
      <w:r w:rsidRPr="009E31B4">
        <w:rPr>
          <w:bCs/>
        </w:rPr>
        <w:t>от</w:t>
      </w:r>
      <w:r>
        <w:rPr>
          <w:bCs/>
        </w:rPr>
        <w:t xml:space="preserve"> </w:t>
      </w:r>
      <w:r>
        <w:t>14.05.</w:t>
      </w:r>
      <w:r w:rsidRPr="00510C84">
        <w:t xml:space="preserve">2015 г. </w:t>
      </w:r>
      <w:r>
        <w:t>№</w:t>
      </w:r>
      <w:r w:rsidRPr="00510C84">
        <w:t xml:space="preserve"> 28-ЗГО «Об утверждении Положения о</w:t>
      </w:r>
      <w:r>
        <w:t xml:space="preserve"> </w:t>
      </w:r>
      <w:r w:rsidRPr="00510C84">
        <w:t>продаже муниципального имущества и продаже права на заключение договоров</w:t>
      </w:r>
      <w:r>
        <w:t xml:space="preserve"> </w:t>
      </w:r>
      <w:r w:rsidRPr="00510C84">
        <w:t>аренды муниципального имущества Златоустовского городского округа»</w:t>
      </w:r>
      <w:r w:rsidRPr="009E31B4">
        <w:rPr>
          <w:bCs/>
        </w:rPr>
        <w:t xml:space="preserve"> </w:t>
      </w:r>
      <w:r w:rsidRPr="009E31B4">
        <w:rPr>
          <w:rFonts w:eastAsia="Calibri"/>
          <w:lang w:eastAsia="ru-RU"/>
        </w:rPr>
        <w:t>(</w:t>
      </w:r>
      <w:r w:rsidRPr="00510C84">
        <w:rPr>
          <w:rFonts w:eastAsia="Calibri"/>
          <w:lang w:eastAsia="ru-RU"/>
        </w:rPr>
        <w:t xml:space="preserve">в редакции решений:   от </w:t>
      </w:r>
      <w:r w:rsidRPr="00510C84">
        <w:t xml:space="preserve">25.12.2015 г. № 81-ЗГО, от 01.09.2016 г. № 48-ЗГО, от 11.03.2020 г. </w:t>
      </w:r>
    </w:p>
    <w:p w:rsidR="00510C84" w:rsidRPr="009E31B4" w:rsidRDefault="00510C84" w:rsidP="00510C84">
      <w:pPr>
        <w:jc w:val="both"/>
      </w:pPr>
      <w:proofErr w:type="gramStart"/>
      <w:r w:rsidRPr="00510C84">
        <w:t>№ 4-ЗГО, от 01.06.2022 г. № 30-ЗГО</w:t>
      </w:r>
      <w:r w:rsidRPr="00510C84">
        <w:rPr>
          <w:rFonts w:eastAsia="Calibri"/>
          <w:lang w:eastAsia="ru-RU"/>
        </w:rPr>
        <w:t>)</w:t>
      </w:r>
      <w:r w:rsidRPr="009E31B4">
        <w:rPr>
          <w:rFonts w:eastAsia="Calibri"/>
          <w:lang w:eastAsia="ru-RU"/>
        </w:rPr>
        <w:t xml:space="preserve"> </w:t>
      </w:r>
      <w:r w:rsidRPr="009E31B4">
        <w:t xml:space="preserve">согласно </w:t>
      </w:r>
      <w:hyperlink w:anchor="sub_1013" w:history="1">
        <w:r w:rsidRPr="009E31B4">
          <w:t>приложению</w:t>
        </w:r>
      </w:hyperlink>
      <w:r w:rsidRPr="009E31B4">
        <w:t>.</w:t>
      </w:r>
      <w:proofErr w:type="gramEnd"/>
    </w:p>
    <w:p w:rsidR="00510C84" w:rsidRPr="009E31B4" w:rsidRDefault="00510C84" w:rsidP="00510C84">
      <w:pPr>
        <w:ind w:firstLine="720"/>
        <w:jc w:val="both"/>
      </w:pPr>
      <w:r w:rsidRPr="009E31B4">
        <w:t>2. Опубликовать настоящее решение в официальных средствах массовой информации и на официальном сайте Златоустовского городского округа.</w:t>
      </w:r>
    </w:p>
    <w:p w:rsidR="00510C84" w:rsidRPr="00FA2A12" w:rsidRDefault="00510C84" w:rsidP="00510C84">
      <w:pPr>
        <w:ind w:firstLine="720"/>
        <w:jc w:val="both"/>
      </w:pPr>
      <w:r>
        <w:t>3</w:t>
      </w:r>
      <w:r w:rsidRPr="00FA2A12">
        <w:t xml:space="preserve">. </w:t>
      </w:r>
      <w:proofErr w:type="gramStart"/>
      <w:r w:rsidRPr="00FA2A12">
        <w:t>Контроль за</w:t>
      </w:r>
      <w:proofErr w:type="gramEnd"/>
      <w:r w:rsidRPr="00FA2A12">
        <w:t xml:space="preserve"> исполнением настоящего реш</w:t>
      </w:r>
      <w:r>
        <w:t>ения возложить на комиссию по бюджету, финансовой и налоговой политике</w:t>
      </w:r>
      <w:r w:rsidRPr="00FA2A12">
        <w:t>.</w:t>
      </w:r>
    </w:p>
    <w:p w:rsidR="00510C84" w:rsidRPr="00FA2A12" w:rsidRDefault="00510C84" w:rsidP="00510C84">
      <w:pPr>
        <w:pStyle w:val="a4"/>
        <w:jc w:val="both"/>
      </w:pPr>
    </w:p>
    <w:p w:rsidR="00510C84" w:rsidRPr="00FA2A12" w:rsidRDefault="00510C84" w:rsidP="00510C84">
      <w:pPr>
        <w:pStyle w:val="a4"/>
        <w:tabs>
          <w:tab w:val="left" w:pos="0"/>
        </w:tabs>
        <w:spacing w:after="0"/>
        <w:ind w:left="0"/>
        <w:jc w:val="both"/>
      </w:pPr>
      <w:r w:rsidRPr="00FA2A12">
        <w:t xml:space="preserve">Председатель Собрания депутатов </w:t>
      </w:r>
    </w:p>
    <w:p w:rsidR="00510C84" w:rsidRPr="00FA2A12" w:rsidRDefault="00510C84" w:rsidP="00510C84">
      <w:pPr>
        <w:pStyle w:val="a4"/>
        <w:spacing w:after="0"/>
        <w:ind w:left="0"/>
        <w:jc w:val="both"/>
      </w:pPr>
      <w:r w:rsidRPr="00FA2A12">
        <w:t xml:space="preserve">Златоустовского городского округа                                               </w:t>
      </w:r>
      <w:r w:rsidRPr="00FA2A12">
        <w:rPr>
          <w:lang w:val="ru-RU"/>
        </w:rPr>
        <w:t xml:space="preserve">                    </w:t>
      </w:r>
      <w:r w:rsidRPr="00FA2A12">
        <w:t xml:space="preserve">А.М. </w:t>
      </w:r>
      <w:proofErr w:type="spellStart"/>
      <w:r w:rsidRPr="00FA2A12">
        <w:t>Карюков</w:t>
      </w:r>
      <w:proofErr w:type="spellEnd"/>
      <w:r w:rsidRPr="00FA2A12">
        <w:t xml:space="preserve">      </w:t>
      </w:r>
    </w:p>
    <w:p w:rsidR="00510C84" w:rsidRPr="00FA2A12" w:rsidRDefault="00510C84" w:rsidP="00510C84">
      <w:pPr>
        <w:pStyle w:val="a4"/>
        <w:spacing w:after="0"/>
        <w:jc w:val="both"/>
      </w:pPr>
    </w:p>
    <w:p w:rsidR="00510C84" w:rsidRPr="00FA2A12" w:rsidRDefault="00510C84" w:rsidP="00510C84">
      <w:pPr>
        <w:pStyle w:val="a4"/>
        <w:jc w:val="both"/>
      </w:pPr>
    </w:p>
    <w:p w:rsidR="00510C84" w:rsidRPr="00FA2A12" w:rsidRDefault="00510C84" w:rsidP="00510C84">
      <w:pPr>
        <w:pStyle w:val="a4"/>
        <w:jc w:val="both"/>
      </w:pPr>
    </w:p>
    <w:p w:rsidR="00510C84" w:rsidRDefault="00510C84" w:rsidP="00510C84">
      <w:pPr>
        <w:pStyle w:val="a4"/>
        <w:jc w:val="both"/>
        <w:rPr>
          <w:lang w:val="ru-RU"/>
        </w:rPr>
      </w:pPr>
    </w:p>
    <w:p w:rsidR="00510C84" w:rsidRDefault="00510C84" w:rsidP="00510C84">
      <w:pPr>
        <w:pStyle w:val="a4"/>
        <w:jc w:val="both"/>
        <w:rPr>
          <w:lang w:val="ru-RU"/>
        </w:rPr>
      </w:pPr>
    </w:p>
    <w:p w:rsidR="00510C84" w:rsidRPr="00510C84" w:rsidRDefault="00510C84" w:rsidP="00510C84">
      <w:pPr>
        <w:pStyle w:val="a4"/>
        <w:jc w:val="both"/>
        <w:rPr>
          <w:lang w:val="ru-RU"/>
        </w:rPr>
      </w:pPr>
    </w:p>
    <w:p w:rsidR="00510C84" w:rsidRPr="00FA2A12" w:rsidRDefault="00510C84" w:rsidP="00510C84">
      <w:pPr>
        <w:pStyle w:val="a4"/>
        <w:jc w:val="both"/>
      </w:pPr>
    </w:p>
    <w:p w:rsidR="00510C84" w:rsidRPr="00FA2A12" w:rsidRDefault="00510C84" w:rsidP="00510C84">
      <w:pPr>
        <w:jc w:val="both"/>
      </w:pPr>
    </w:p>
    <w:p w:rsidR="00510C84" w:rsidRPr="00FA2A12" w:rsidRDefault="00510C84" w:rsidP="00510C84">
      <w:pPr>
        <w:jc w:val="both"/>
      </w:pPr>
    </w:p>
    <w:p w:rsidR="00510C84" w:rsidRPr="00FA2A12" w:rsidRDefault="00510C84" w:rsidP="00510C84">
      <w:pPr>
        <w:jc w:val="both"/>
      </w:pPr>
    </w:p>
    <w:p w:rsidR="00510C84" w:rsidRPr="00FA2A12" w:rsidRDefault="00510C84" w:rsidP="00510C84">
      <w:pPr>
        <w:pStyle w:val="ConsPlusTitle"/>
        <w:ind w:firstLine="708"/>
        <w:rPr>
          <w:rFonts w:ascii="Times New Roman" w:hAnsi="Times New Roman" w:cs="Times New Roman"/>
          <w:b w:val="0"/>
          <w:bCs w:val="0"/>
        </w:rPr>
      </w:pPr>
    </w:p>
    <w:p w:rsidR="00510C84" w:rsidRPr="00047D5C" w:rsidRDefault="00510C84" w:rsidP="00510C84">
      <w:p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lastRenderedPageBreak/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>Приложение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lang w:eastAsia="en-US"/>
          </w:rPr>
          <w:t>решению</w:t>
        </w:r>
      </w:hyperlink>
      <w:r w:rsidRPr="007C7864">
        <w:rPr>
          <w:rFonts w:eastAsiaTheme="minorHAnsi"/>
          <w:bCs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 xml:space="preserve">от </w:t>
      </w:r>
      <w:r>
        <w:rPr>
          <w:rFonts w:eastAsiaTheme="minorHAnsi"/>
          <w:bCs/>
          <w:lang w:eastAsia="en-US"/>
        </w:rPr>
        <w:t xml:space="preserve">                   2022</w:t>
      </w:r>
      <w:r w:rsidRPr="007C7864">
        <w:rPr>
          <w:rFonts w:eastAsiaTheme="minorHAnsi"/>
          <w:bCs/>
          <w:lang w:eastAsia="en-US"/>
        </w:rPr>
        <w:t xml:space="preserve"> г. </w:t>
      </w:r>
      <w:r>
        <w:rPr>
          <w:rFonts w:eastAsiaTheme="minorHAnsi"/>
          <w:bCs/>
          <w:lang w:eastAsia="en-US"/>
        </w:rPr>
        <w:t>№</w:t>
      </w:r>
      <w:r w:rsidRPr="007C7864">
        <w:rPr>
          <w:rFonts w:eastAsiaTheme="minorHAnsi"/>
          <w:bCs/>
          <w:lang w:eastAsia="en-US"/>
        </w:rPr>
        <w:t> </w:t>
      </w:r>
      <w:r>
        <w:rPr>
          <w:rFonts w:eastAsiaTheme="minorHAnsi"/>
          <w:bCs/>
          <w:lang w:eastAsia="en-US"/>
        </w:rPr>
        <w:t xml:space="preserve">        </w:t>
      </w:r>
    </w:p>
    <w:p w:rsidR="00510C84" w:rsidRPr="00B120A9" w:rsidRDefault="00510C84" w:rsidP="00510C84">
      <w:pPr>
        <w:pStyle w:val="ConsPlusTitle"/>
        <w:ind w:firstLine="708"/>
        <w:rPr>
          <w:rFonts w:ascii="Times New Roman" w:hAnsi="Times New Roman" w:cs="Times New Roman"/>
          <w:b w:val="0"/>
          <w:bCs w:val="0"/>
        </w:rPr>
      </w:pPr>
    </w:p>
    <w:p w:rsidR="00510C84" w:rsidRPr="00510C84" w:rsidRDefault="00510C84" w:rsidP="00510C84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</w:rPr>
      </w:pPr>
    </w:p>
    <w:p w:rsidR="00510C84" w:rsidRPr="00510C84" w:rsidRDefault="00510C84" w:rsidP="00510C84">
      <w:pPr>
        <w:ind w:firstLine="708"/>
        <w:jc w:val="center"/>
      </w:pPr>
      <w:proofErr w:type="gramStart"/>
      <w:r w:rsidRPr="00510C84">
        <w:t xml:space="preserve">Изменение в решение Собрания депутатов </w:t>
      </w:r>
      <w:r w:rsidRPr="00510C84">
        <w:rPr>
          <w:rStyle w:val="a3"/>
          <w:color w:val="auto"/>
        </w:rPr>
        <w:t>Златоустовского городского округа</w:t>
      </w:r>
      <w:r w:rsidRPr="00510C84">
        <w:t xml:space="preserve"> </w:t>
      </w:r>
      <w:r w:rsidRPr="00510C84">
        <w:rPr>
          <w:bCs/>
        </w:rPr>
        <w:t>от</w:t>
      </w:r>
      <w:r>
        <w:rPr>
          <w:bCs/>
        </w:rPr>
        <w:t xml:space="preserve"> </w:t>
      </w:r>
      <w:r w:rsidRPr="00510C84">
        <w:t>14.05.2015 г. № 28-ЗГО «Об утверждении Положения о продаже муниципального имущества и продаже права на заключение договоров аренды муниципального имущества Златоустовского городского округа»</w:t>
      </w:r>
      <w:r w:rsidRPr="00510C84">
        <w:rPr>
          <w:bCs/>
        </w:rPr>
        <w:t xml:space="preserve"> </w:t>
      </w:r>
      <w:r w:rsidRPr="00510C84">
        <w:rPr>
          <w:rFonts w:eastAsia="Calibri"/>
          <w:lang w:eastAsia="ru-RU"/>
        </w:rPr>
        <w:t xml:space="preserve">(в редакции решений:   от </w:t>
      </w:r>
      <w:r w:rsidRPr="00510C84">
        <w:t>25.12.2015 г. № 81-ЗГО, от 01.09.2016 г. № 48-ЗГО, от 11.03.2020 г. № 4-ЗГО, от 01.06.2022 г. № 30-ЗГО</w:t>
      </w:r>
      <w:r w:rsidRPr="00510C84">
        <w:rPr>
          <w:rFonts w:eastAsia="Calibri"/>
          <w:lang w:eastAsia="ru-RU"/>
        </w:rPr>
        <w:t>)</w:t>
      </w:r>
      <w:r w:rsidRPr="00510C84">
        <w:rPr>
          <w:rFonts w:eastAsia="Calibri"/>
        </w:rPr>
        <w:t xml:space="preserve"> (далее - решение)</w:t>
      </w:r>
      <w:r w:rsidRPr="00510C84">
        <w:rPr>
          <w:rStyle w:val="a3"/>
        </w:rPr>
        <w:t>:</w:t>
      </w:r>
      <w:proofErr w:type="gramEnd"/>
    </w:p>
    <w:p w:rsidR="00510C84" w:rsidRPr="00510C84" w:rsidRDefault="00510C84" w:rsidP="00510C84">
      <w:pPr>
        <w:pStyle w:val="ConsPlusTitle"/>
        <w:ind w:firstLine="708"/>
        <w:jc w:val="center"/>
        <w:rPr>
          <w:rStyle w:val="a3"/>
          <w:rFonts w:ascii="Times New Roman" w:hAnsi="Times New Roman" w:cs="Times New Roman"/>
          <w:b w:val="0"/>
          <w:color w:val="auto"/>
        </w:rPr>
      </w:pPr>
    </w:p>
    <w:p w:rsidR="00510C84" w:rsidRPr="00510C84" w:rsidRDefault="00510C84" w:rsidP="00510C84">
      <w:pPr>
        <w:pStyle w:val="ConsPlusTitle"/>
        <w:jc w:val="center"/>
        <w:rPr>
          <w:rStyle w:val="a3"/>
          <w:rFonts w:ascii="Times New Roman" w:hAnsi="Times New Roman" w:cs="Times New Roman"/>
          <w:b w:val="0"/>
          <w:color w:val="auto"/>
        </w:rPr>
      </w:pPr>
    </w:p>
    <w:p w:rsidR="00510C84" w:rsidRPr="00510C84" w:rsidRDefault="00510C84" w:rsidP="00510C84">
      <w:pPr>
        <w:pStyle w:val="1"/>
        <w:numPr>
          <w:ilvl w:val="0"/>
          <w:numId w:val="3"/>
        </w:numPr>
        <w:rPr>
          <w:szCs w:val="24"/>
        </w:rPr>
      </w:pPr>
      <w:r w:rsidRPr="00510C84">
        <w:rPr>
          <w:rStyle w:val="a3"/>
          <w:b/>
          <w:color w:val="auto"/>
          <w:szCs w:val="24"/>
        </w:rPr>
        <w:t xml:space="preserve"> </w:t>
      </w:r>
      <w:r w:rsidRPr="00510C84">
        <w:rPr>
          <w:szCs w:val="24"/>
        </w:rPr>
        <w:t>Абзац 2 пункта 5 приложения к решению читать в следующей редакции:</w:t>
      </w:r>
    </w:p>
    <w:p w:rsidR="00510C84" w:rsidRPr="00510C84" w:rsidRDefault="00510C84" w:rsidP="00510C84">
      <w:pPr>
        <w:pStyle w:val="1"/>
        <w:ind w:firstLine="0"/>
        <w:rPr>
          <w:szCs w:val="24"/>
        </w:rPr>
      </w:pPr>
      <w:r w:rsidRPr="00510C84">
        <w:rPr>
          <w:szCs w:val="24"/>
        </w:rPr>
        <w:t>«</w:t>
      </w:r>
      <w:r>
        <w:rPr>
          <w:szCs w:val="24"/>
        </w:rPr>
        <w:t xml:space="preserve">- </w:t>
      </w:r>
      <w:r w:rsidRPr="00510C84">
        <w:rPr>
          <w:szCs w:val="24"/>
        </w:rPr>
        <w:t>распоряжением Администрации Златоустовского городского округа - при преобразовании муниципальных унитарных предприятий в акционерные общества, общества с ограниченной ответственностью, в том числе при приватизации имущественного комплекса унитарного предприятия».</w:t>
      </w:r>
    </w:p>
    <w:p w:rsidR="00510C84" w:rsidRPr="00510C84" w:rsidRDefault="00510C84" w:rsidP="00510C84">
      <w:pPr>
        <w:pStyle w:val="1"/>
        <w:numPr>
          <w:ilvl w:val="0"/>
          <w:numId w:val="3"/>
        </w:numPr>
        <w:rPr>
          <w:szCs w:val="24"/>
        </w:rPr>
      </w:pPr>
      <w:r w:rsidRPr="00510C84">
        <w:rPr>
          <w:szCs w:val="24"/>
        </w:rPr>
        <w:t>Пункт 5 приложения к решению дополнить абзацем следующего содержания:</w:t>
      </w:r>
    </w:p>
    <w:p w:rsidR="00510C84" w:rsidRDefault="00510C84" w:rsidP="00510C84">
      <w:pPr>
        <w:pStyle w:val="1"/>
        <w:ind w:firstLine="0"/>
        <w:rPr>
          <w:szCs w:val="24"/>
        </w:rPr>
      </w:pPr>
      <w:r w:rsidRPr="00510C84">
        <w:rPr>
          <w:szCs w:val="24"/>
        </w:rPr>
        <w:t>«</w:t>
      </w:r>
      <w:bookmarkStart w:id="2" w:name="_Hlk103773819"/>
      <w:r w:rsidRPr="00510C84">
        <w:rPr>
          <w:szCs w:val="24"/>
        </w:rPr>
        <w:t xml:space="preserve">- </w:t>
      </w:r>
      <w:bookmarkStart w:id="3" w:name="_Hlk103763918"/>
      <w:r w:rsidRPr="00510C84">
        <w:rPr>
          <w:szCs w:val="24"/>
        </w:rPr>
        <w:t xml:space="preserve">распоряжением Администрации Златоустовского городского округа, согласованным с Собранием депутатов Златоустовского городского округа </w:t>
      </w:r>
      <w:bookmarkEnd w:id="3"/>
      <w:r w:rsidRPr="00510C84">
        <w:rPr>
          <w:szCs w:val="24"/>
        </w:rPr>
        <w:t>- при продаже находящихся в муниципальной собственности акций акционерных обществ, долей в уставных капиталах обществ с ограниченной ответственностью».</w:t>
      </w:r>
    </w:p>
    <w:p w:rsidR="00510C84" w:rsidRPr="00510C84" w:rsidRDefault="00510C84" w:rsidP="00510C84">
      <w:pPr>
        <w:pStyle w:val="1"/>
        <w:ind w:firstLine="0"/>
        <w:rPr>
          <w:szCs w:val="24"/>
        </w:rPr>
      </w:pPr>
    </w:p>
    <w:bookmarkEnd w:id="2"/>
    <w:p w:rsidR="00510C84" w:rsidRPr="00FA2A12" w:rsidRDefault="00510C84" w:rsidP="00510C84">
      <w:pPr>
        <w:jc w:val="both"/>
      </w:pPr>
    </w:p>
    <w:tbl>
      <w:tblPr>
        <w:tblW w:w="0" w:type="auto"/>
        <w:tblLook w:val="01E0"/>
      </w:tblPr>
      <w:tblGrid>
        <w:gridCol w:w="5885"/>
        <w:gridCol w:w="3686"/>
      </w:tblGrid>
      <w:tr w:rsidR="00510C84" w:rsidRPr="00FA2A12" w:rsidTr="00323ECC">
        <w:tc>
          <w:tcPr>
            <w:tcW w:w="6062" w:type="dxa"/>
            <w:shd w:val="clear" w:color="auto" w:fill="auto"/>
          </w:tcPr>
          <w:p w:rsidR="00510C84" w:rsidRPr="00FA2A12" w:rsidRDefault="00510C84" w:rsidP="00323E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10C84" w:rsidRPr="00FA2A12" w:rsidRDefault="00510C84" w:rsidP="00323E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A2A12">
              <w:t>Глава Златоустовского городского округа</w:t>
            </w:r>
          </w:p>
        </w:tc>
        <w:tc>
          <w:tcPr>
            <w:tcW w:w="3791" w:type="dxa"/>
            <w:shd w:val="clear" w:color="auto" w:fill="auto"/>
          </w:tcPr>
          <w:p w:rsidR="00510C84" w:rsidRPr="00FA2A12" w:rsidRDefault="00510C84" w:rsidP="00323EC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</w:p>
          <w:p w:rsidR="00510C84" w:rsidRPr="00FA2A12" w:rsidRDefault="00510C84" w:rsidP="00323EC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  <w:r w:rsidRPr="00FA2A12">
              <w:t>М.Б. Пекарский</w:t>
            </w:r>
          </w:p>
        </w:tc>
      </w:tr>
    </w:tbl>
    <w:p w:rsidR="00510C84" w:rsidRPr="00FA2A12" w:rsidRDefault="00510C84" w:rsidP="00510C84">
      <w:pPr>
        <w:jc w:val="both"/>
      </w:pPr>
    </w:p>
    <w:p w:rsidR="00510C84" w:rsidRPr="00FA2A12" w:rsidRDefault="00510C84" w:rsidP="00510C84">
      <w:pPr>
        <w:ind w:firstLine="708"/>
        <w:jc w:val="both"/>
      </w:pPr>
    </w:p>
    <w:p w:rsidR="00AF357D" w:rsidRDefault="00AF357D"/>
    <w:sectPr w:rsidR="00AF357D" w:rsidSect="00AF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00619"/>
    <w:multiLevelType w:val="hybridMultilevel"/>
    <w:tmpl w:val="47389F4E"/>
    <w:lvl w:ilvl="0" w:tplc="4DB0AA0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446CD1"/>
    <w:multiLevelType w:val="hybridMultilevel"/>
    <w:tmpl w:val="22A43372"/>
    <w:lvl w:ilvl="0" w:tplc="12A80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C6416C"/>
    <w:multiLevelType w:val="hybridMultilevel"/>
    <w:tmpl w:val="45F41CBE"/>
    <w:lvl w:ilvl="0" w:tplc="FF1EEC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0C84"/>
    <w:rsid w:val="00510C84"/>
    <w:rsid w:val="00AF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510C84"/>
    <w:rPr>
      <w:color w:val="106BBE"/>
    </w:rPr>
  </w:style>
  <w:style w:type="paragraph" w:styleId="a4">
    <w:name w:val="Body Text Indent"/>
    <w:basedOn w:val="a"/>
    <w:link w:val="a5"/>
    <w:uiPriority w:val="99"/>
    <w:unhideWhenUsed/>
    <w:rsid w:val="00510C84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basedOn w:val="a0"/>
    <w:link w:val="a4"/>
    <w:uiPriority w:val="99"/>
    <w:rsid w:val="00510C8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510C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10C84"/>
    <w:pPr>
      <w:suppressAutoHyphens w:val="0"/>
      <w:jc w:val="center"/>
    </w:pPr>
    <w:rPr>
      <w:szCs w:val="20"/>
      <w:lang w:eastAsia="ru-RU"/>
    </w:rPr>
  </w:style>
  <w:style w:type="character" w:customStyle="1" w:styleId="a7">
    <w:name w:val="Название Знак"/>
    <w:basedOn w:val="a0"/>
    <w:link w:val="a6"/>
    <w:rsid w:val="00510C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8"/>
    <w:rsid w:val="00510C84"/>
    <w:pPr>
      <w:suppressAutoHyphens w:val="0"/>
      <w:ind w:firstLine="709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10C84"/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510C84"/>
    <w:rPr>
      <w:rFonts w:ascii="Consolas" w:eastAsia="Times New Roman" w:hAnsi="Consolas" w:cs="Times New Roman"/>
      <w:sz w:val="21"/>
      <w:szCs w:val="21"/>
      <w:lang w:eastAsia="zh-CN"/>
    </w:rPr>
  </w:style>
  <w:style w:type="paragraph" w:styleId="aa">
    <w:name w:val="List Paragraph"/>
    <w:basedOn w:val="a"/>
    <w:uiPriority w:val="34"/>
    <w:qFormat/>
    <w:rsid w:val="00510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9393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2022-08-16T11:13:00Z</dcterms:created>
  <dcterms:modified xsi:type="dcterms:W3CDTF">2022-08-16T11:22:00Z</dcterms:modified>
</cp:coreProperties>
</file>